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1E5C" w14:textId="77777777" w:rsidR="00A56079" w:rsidRDefault="00757260">
      <w:r>
        <w:t>An die</w:t>
      </w:r>
    </w:p>
    <w:p w14:paraId="2E7653C3" w14:textId="77777777" w:rsidR="00757260" w:rsidRDefault="00757260">
      <w:r>
        <w:t xml:space="preserve">Bezirksregierung Arnsberg </w:t>
      </w:r>
    </w:p>
    <w:p w14:paraId="0C783D5B" w14:textId="77777777" w:rsidR="00757260" w:rsidRDefault="00757260">
      <w:r>
        <w:t>Abteilung 6 Bergbau und Energie in NRW</w:t>
      </w:r>
    </w:p>
    <w:p w14:paraId="7BD68A8C" w14:textId="77777777" w:rsidR="00757260" w:rsidRDefault="00757260">
      <w:proofErr w:type="spellStart"/>
      <w:r>
        <w:t>Goebenstr</w:t>
      </w:r>
      <w:proofErr w:type="spellEnd"/>
      <w:r>
        <w:t>. 25</w:t>
      </w:r>
    </w:p>
    <w:p w14:paraId="708E096E" w14:textId="77777777" w:rsidR="00757260" w:rsidRDefault="00757260">
      <w:r>
        <w:t>44135 Dortmund</w:t>
      </w:r>
    </w:p>
    <w:p w14:paraId="140CA272" w14:textId="77777777" w:rsidR="00757260" w:rsidRDefault="00757260"/>
    <w:p w14:paraId="43C0AF07" w14:textId="77777777" w:rsidR="00757260" w:rsidRDefault="00757260"/>
    <w:p w14:paraId="5207818C" w14:textId="77777777" w:rsidR="00757260" w:rsidRPr="001E2244" w:rsidRDefault="00757260">
      <w:pPr>
        <w:rPr>
          <w:b/>
        </w:rPr>
      </w:pPr>
      <w:r w:rsidRPr="001E2244">
        <w:rPr>
          <w:b/>
        </w:rPr>
        <w:t xml:space="preserve">Einwendung gegen den Antrag der RWE Power AG auf „Erteilung der wasserrechtlichen Erlaubnis zur Fortsetzung der Entnahme und Ableitung von Grundwasser für die Entwässerung </w:t>
      </w:r>
      <w:r w:rsidR="00DF4093" w:rsidRPr="001E2244">
        <w:rPr>
          <w:b/>
        </w:rPr>
        <w:t>des Tagebaus Hambach im Zeitraum 2020-2030</w:t>
      </w:r>
      <w:r w:rsidR="002662A4">
        <w:rPr>
          <w:b/>
        </w:rPr>
        <w:t>“</w:t>
      </w:r>
    </w:p>
    <w:p w14:paraId="0501C82E" w14:textId="77777777" w:rsidR="00DF4093" w:rsidRDefault="00DF4093"/>
    <w:p w14:paraId="526B509D" w14:textId="607A5123" w:rsidR="00DF4093" w:rsidRDefault="00DF4093">
      <w:r>
        <w:t>Sehr geehrte Damen und Herren,</w:t>
      </w:r>
    </w:p>
    <w:p w14:paraId="7A0088EC" w14:textId="77777777" w:rsidR="00DF4093" w:rsidRDefault="00DF4093">
      <w:proofErr w:type="spellStart"/>
      <w:r>
        <w:t>dem</w:t>
      </w:r>
      <w:proofErr w:type="spellEnd"/>
      <w:r>
        <w:t xml:space="preserve"> o. a. von Ihrer Behörde mit Datum vom 14.06.19 bekanntgemachten Antrag widerspreche ich.</w:t>
      </w:r>
      <w:r w:rsidR="006D1859">
        <w:t xml:space="preserve"> Der Antrag der RWE </w:t>
      </w:r>
      <w:r w:rsidR="00951A31">
        <w:t xml:space="preserve">Power </w:t>
      </w:r>
      <w:r w:rsidR="006D1859">
        <w:t xml:space="preserve">AG ist </w:t>
      </w:r>
      <w:r w:rsidR="00951A31">
        <w:t xml:space="preserve">in Gänze </w:t>
      </w:r>
      <w:r w:rsidR="006D1859">
        <w:t>abzulehnen.</w:t>
      </w:r>
    </w:p>
    <w:p w14:paraId="0191C98A" w14:textId="1E631B84" w:rsidR="00DF4093" w:rsidRDefault="0003410E">
      <w:r>
        <w:t>Die von der Bundesregierung eingesetzte „Kommission Wachstum, Strukturwandel, Beschäftigung“ („WSB</w:t>
      </w:r>
      <w:proofErr w:type="gramStart"/>
      <w:r>
        <w:t>-„ oder</w:t>
      </w:r>
      <w:proofErr w:type="gramEnd"/>
      <w:r>
        <w:t xml:space="preserve"> „Kohlekommission“) hat mit Datum vom 30.01.19 einen mit 27:1 Stimmen der Mitglieder getragenen Beschluss vorgelegt, der einen Pfad zu</w:t>
      </w:r>
      <w:r w:rsidR="00E41F32">
        <w:t>r</w:t>
      </w:r>
      <w:r>
        <w:t xml:space="preserve"> Beendigung der Kohleverstromung in Deutschland beschreibt. Dieses Ergebnis bedeutet unzweifelhaft erhebliche und sehr grundsätzliche Veränderungen </w:t>
      </w:r>
      <w:r w:rsidR="006D1859">
        <w:t xml:space="preserve">gegenüber den bisherigen Planungen beim Braunkohletagebau Hambach. So erklärt die Kommission die Erhaltung des Hambacher Waldes ausdrücklich für „wünschenswert“. Notwendige </w:t>
      </w:r>
      <w:r w:rsidR="00951A31">
        <w:t xml:space="preserve">und kurzfristig zu erfolgende </w:t>
      </w:r>
      <w:r w:rsidR="006D1859">
        <w:t>Kraftwerksstille</w:t>
      </w:r>
      <w:r w:rsidR="00951A31">
        <w:t>gungen zum Erreichen</w:t>
      </w:r>
      <w:r w:rsidR="006D1859">
        <w:t xml:space="preserve"> der deutschen Klimaschutzziele werden ganz überwiegend an den Standorten erfolgen, die vom Tagebau Hambach mit Braunkohle versorgt</w:t>
      </w:r>
      <w:r w:rsidR="00951A31">
        <w:t xml:space="preserve"> werden</w:t>
      </w:r>
      <w:r w:rsidR="006D1859">
        <w:t>. Sowohl die Bundes- als</w:t>
      </w:r>
      <w:r w:rsidR="00E41F32">
        <w:t xml:space="preserve"> auch</w:t>
      </w:r>
      <w:r w:rsidR="006D1859">
        <w:t xml:space="preserve"> die Landesregierung NRW haben mehrfach, auch durch </w:t>
      </w:r>
      <w:r w:rsidR="00951A31">
        <w:t xml:space="preserve">die </w:t>
      </w:r>
      <w:r w:rsidR="006D1859">
        <w:t xml:space="preserve">Bundeskanzlerin und </w:t>
      </w:r>
      <w:r w:rsidR="00951A31">
        <w:t xml:space="preserve">den </w:t>
      </w:r>
      <w:r w:rsidR="006D1859">
        <w:t>Ministerpräsident</w:t>
      </w:r>
      <w:r w:rsidR="00951A31">
        <w:t>en</w:t>
      </w:r>
      <w:r w:rsidR="006D1859">
        <w:t>, erklärt, dass sie eine 1:1-Umsetzung des Ergebnis</w:t>
      </w:r>
      <w:r w:rsidR="00E41F32">
        <w:t>ses</w:t>
      </w:r>
      <w:r w:rsidR="006D1859">
        <w:t xml:space="preserve"> der Kohlekommission anstreben. Insofern sollte eigentlich klar sein, dass durch den laufenden Abbau und die dazugehörigen Maßnahmen im Vorfeld (z.B. Rodungen, Abriss</w:t>
      </w:r>
      <w:r w:rsidR="00951A31">
        <w:t xml:space="preserve"> von Gebäuden)</w:t>
      </w:r>
      <w:r w:rsidR="006D1859">
        <w:t xml:space="preserve"> </w:t>
      </w:r>
      <w:r w:rsidR="00E41F32">
        <w:t>sowie</w:t>
      </w:r>
      <w:r w:rsidR="006D1859">
        <w:t xml:space="preserve"> durch neue Genehmigungen keine weiteren Fakten und Rechte für den Bergbautreibenden geschaffen werden, die dem Ergebnis d</w:t>
      </w:r>
      <w:r w:rsidR="00951A31">
        <w:t>er Kohlekommission zuwiderlaufen könnten</w:t>
      </w:r>
      <w:r w:rsidR="006A6BF8">
        <w:t>.</w:t>
      </w:r>
    </w:p>
    <w:p w14:paraId="50ED53BA" w14:textId="782F7E7C" w:rsidR="00951A31" w:rsidRDefault="006A6BF8">
      <w:r>
        <w:t>Dies tut der vorliegende Antrag der RWE Power AG aber explizit. Der Erläuterungsbericht des Antr</w:t>
      </w:r>
      <w:r w:rsidR="00951A31">
        <w:t>ags der RWE Power AG hebt, wie ab</w:t>
      </w:r>
      <w:r>
        <w:t xml:space="preserve"> Seite 15 unzweifelhaft nachzulesen ist, auf eine Fortsetzung des Tagebaus</w:t>
      </w:r>
      <w:r w:rsidR="00951A31">
        <w:t xml:space="preserve"> Hambach wie bis dato geplant</w:t>
      </w:r>
      <w:r w:rsidR="002B57DB" w:rsidRPr="002B57DB">
        <w:t xml:space="preserve"> </w:t>
      </w:r>
      <w:r w:rsidR="002B57DB">
        <w:t>ab</w:t>
      </w:r>
      <w:r>
        <w:t xml:space="preserve">. Von einem vorzeitigen Ende, wie es sich aus dem Ergebnis der Kohlekommission ergibt, ist dort nichts zu lesen. Die im Antrag beschrieben </w:t>
      </w:r>
      <w:proofErr w:type="spellStart"/>
      <w:r>
        <w:t>Sümpfungsmaßnahmen</w:t>
      </w:r>
      <w:proofErr w:type="spellEnd"/>
      <w:r>
        <w:t xml:space="preserve"> haben katastrophale Auswirkungen auf das natürliche Grund- und Oberflächenwassergefüge in der gesamten, weit über die unmittelbare Tagebaubereich hin</w:t>
      </w:r>
      <w:r w:rsidR="0075721E">
        <w:t>aus</w:t>
      </w:r>
      <w:r>
        <w:t xml:space="preserve">gehende Region. </w:t>
      </w:r>
      <w:r w:rsidR="00951A31">
        <w:t xml:space="preserve">Im Falle der Bewilligung des Antrags erhält die RWE Power AG Rechte, die die Natur in erheblichem Maße schädigen, den politischen Zielen widersprechen und für die Energieversorgung überhaupt nicht erforderlich sind. </w:t>
      </w:r>
    </w:p>
    <w:p w14:paraId="3BB1E0F0" w14:textId="77777777" w:rsidR="006A6BF8" w:rsidRDefault="006A6BF8">
      <w:r>
        <w:t xml:space="preserve">Im Falle der </w:t>
      </w:r>
      <w:r w:rsidR="0075721E">
        <w:t xml:space="preserve">vorzeitigen und baldigen </w:t>
      </w:r>
      <w:r>
        <w:t xml:space="preserve">Einstellung </w:t>
      </w:r>
      <w:r w:rsidR="0075721E">
        <w:t xml:space="preserve">der Kohleförderung im Tagebau Hambach müssen selbstverständlich auch noch weitere wasserwirtschaftliche Maßnahmen </w:t>
      </w:r>
      <w:r w:rsidR="00951A31">
        <w:t xml:space="preserve">über einen längeren Zeitraum </w:t>
      </w:r>
      <w:r w:rsidR="0075721E">
        <w:t xml:space="preserve">erfolgen, um die </w:t>
      </w:r>
      <w:r w:rsidR="00951A31">
        <w:t xml:space="preserve">erheblichen </w:t>
      </w:r>
      <w:r w:rsidR="0075721E">
        <w:t xml:space="preserve">Alt- und Ewigkeitslasten des Tagebaus </w:t>
      </w:r>
      <w:r w:rsidR="00951A31">
        <w:t xml:space="preserve">wenigstens </w:t>
      </w:r>
      <w:r w:rsidR="0075721E">
        <w:t xml:space="preserve">in Grenzen </w:t>
      </w:r>
      <w:r w:rsidR="0075721E">
        <w:lastRenderedPageBreak/>
        <w:t>zu halten. Diese Maßnahmen sind jedoch völlig anderer Natur als die bei einem laufenden und fortschreitenden Abbau.</w:t>
      </w:r>
      <w:r w:rsidR="00951A31">
        <w:t xml:space="preserve"> </w:t>
      </w:r>
    </w:p>
    <w:p w14:paraId="320F1860" w14:textId="15F4ACE1" w:rsidR="0075721E" w:rsidRDefault="0075721E">
      <w:r>
        <w:t>Auf Seite 73 f des Erläuterungsberichts äußert sich die RWE Power AG zu Fragen der Alt- und Ewigkeitslasten des Br</w:t>
      </w:r>
      <w:r w:rsidR="00951A31">
        <w:t>aunkohlebergbaus und verbreitet</w:t>
      </w:r>
      <w:r>
        <w:t xml:space="preserve"> dort den Mythos eines </w:t>
      </w:r>
      <w:r w:rsidR="00EB4394">
        <w:t xml:space="preserve">angeblich vorhandenen, aber nirgendwo fixierten </w:t>
      </w:r>
      <w:r>
        <w:t>„gesellschaftlichen Konsens</w:t>
      </w:r>
      <w:r w:rsidR="00951A31">
        <w:t>es</w:t>
      </w:r>
      <w:r>
        <w:t>“</w:t>
      </w:r>
      <w:r w:rsidR="00EB4394">
        <w:t xml:space="preserve"> für Grundwasser regulierende Maßnahmen zur Besiedlung der </w:t>
      </w:r>
      <w:proofErr w:type="spellStart"/>
      <w:r w:rsidR="00EB4394">
        <w:t>Erftaue</w:t>
      </w:r>
      <w:proofErr w:type="spellEnd"/>
      <w:r w:rsidR="00EB4394">
        <w:t>. Dies ist der leicht zu durchschauende Versuch, sich der rechtlichen Verpflichtung zu entziehen, als Bergbautreibender dauerhaft für alle Alt- und Ewigkeitslasten aufkommen zu müssen. Anders formuliert: RWE Power hat mit dem Tagebau Hambach Milliarden verdient, möchte aber nicht für seinen Langfristfolgen aufkommen. Die Gewinne werden privatisiert, die</w:t>
      </w:r>
      <w:bookmarkStart w:id="0" w:name="_GoBack"/>
      <w:bookmarkEnd w:id="0"/>
      <w:r w:rsidR="00EB4394">
        <w:t xml:space="preserve"> Folgekosten sozialisiert. Diesem Versuch der RWE Power</w:t>
      </w:r>
      <w:r w:rsidR="001C00A3">
        <w:t xml:space="preserve"> AG</w:t>
      </w:r>
      <w:r w:rsidR="00EB4394">
        <w:t xml:space="preserve">, </w:t>
      </w:r>
      <w:r w:rsidR="002B57DB">
        <w:t xml:space="preserve">sich </w:t>
      </w:r>
      <w:r w:rsidR="00EB4394">
        <w:t>mit dem vorliegenden Antrag den gesetzlichen Verpflichtungen zu entziehen, muss die Genehmigungsbehörde mit aller Entschiedenheit entgegentreten.</w:t>
      </w:r>
    </w:p>
    <w:p w14:paraId="0826F5C4" w14:textId="6698E497" w:rsidR="00EB4394" w:rsidRDefault="00EB4394">
      <w:r>
        <w:t xml:space="preserve">Es erstaunt, dass die Bezirksregierung Arnsberg als zuständige Behörde unter Aufsicht der Landesregierung </w:t>
      </w:r>
      <w:r w:rsidR="00951A31">
        <w:t xml:space="preserve">NRW </w:t>
      </w:r>
      <w:r>
        <w:t xml:space="preserve">der Öffentlichkeit einen derartigen Antrag überhaupt zur Stellungnahme </w:t>
      </w:r>
      <w:r w:rsidR="001E2244">
        <w:t>vorlegt, der den Verbalbekundungen etwa des Ministerpräsidenten diametral widerspricht. Damit wird der öffentliche Eindruck verstärkt, die Landesregierung nimmt gerne 15 Milliarden an Strukturhilfen</w:t>
      </w:r>
      <w:r w:rsidR="00951A31">
        <w:t xml:space="preserve"> vom Bund</w:t>
      </w:r>
      <w:r w:rsidR="001E2244">
        <w:t xml:space="preserve">, ist aber nicht </w:t>
      </w:r>
      <w:r w:rsidR="009F34AB">
        <w:t xml:space="preserve">im geringsten </w:t>
      </w:r>
      <w:r w:rsidR="001E2244">
        <w:t>bereit</w:t>
      </w:r>
      <w:r w:rsidR="009F34AB">
        <w:t>,</w:t>
      </w:r>
      <w:r w:rsidR="001E2244">
        <w:t xml:space="preserve"> im Gegenzug </w:t>
      </w:r>
      <w:r w:rsidR="009F34AB">
        <w:t xml:space="preserve">Klarheit über </w:t>
      </w:r>
      <w:r w:rsidR="001E2244">
        <w:t xml:space="preserve">die notwendige Stilllegung </w:t>
      </w:r>
      <w:r w:rsidR="002B57DB">
        <w:t xml:space="preserve">von </w:t>
      </w:r>
      <w:r w:rsidR="001E2244">
        <w:t>Braunkohlekraftwerkskapazitäten</w:t>
      </w:r>
      <w:r w:rsidR="00D611CE">
        <w:t xml:space="preserve"> sowie der </w:t>
      </w:r>
      <w:r w:rsidR="00E55127">
        <w:t>Verkleinerung von Tagebauen</w:t>
      </w:r>
      <w:r w:rsidR="00D611CE">
        <w:t xml:space="preserve"> und </w:t>
      </w:r>
      <w:r w:rsidR="00E55127">
        <w:t>Anpassung von Braunkohle- und Rahmenbetriebsplänen</w:t>
      </w:r>
      <w:r w:rsidR="001E2244">
        <w:t xml:space="preserve"> einschließlich des Erhalts des Hambacher Waldes und der von Umsiedlung weiterhin bedrohten D</w:t>
      </w:r>
      <w:r w:rsidR="009F34AB">
        <w:t>örfer zu schaffen</w:t>
      </w:r>
      <w:r w:rsidR="001E2244">
        <w:t>. Dieses Verhalten der Landesregierung, dass sich auch in der Offenlage dieses Antrags der RWE Power AG wiederum zeigt, gefährdet den schwierigen Kompromiss</w:t>
      </w:r>
      <w:r w:rsidR="009F34AB">
        <w:t>,</w:t>
      </w:r>
      <w:r w:rsidR="001E2244">
        <w:t xml:space="preserve"> den </w:t>
      </w:r>
      <w:r w:rsidR="009F34AB">
        <w:t xml:space="preserve">die </w:t>
      </w:r>
      <w:r w:rsidR="001E2244">
        <w:t xml:space="preserve">Kohlekommission zwischen den so unterschiedlichen </w:t>
      </w:r>
      <w:r w:rsidR="009F34AB">
        <w:t xml:space="preserve">gesellschaftlichen </w:t>
      </w:r>
      <w:r w:rsidR="001E2244">
        <w:t xml:space="preserve">Akteuren erreicht hat.  </w:t>
      </w:r>
    </w:p>
    <w:sectPr w:rsidR="00EB43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260"/>
    <w:rsid w:val="0003410E"/>
    <w:rsid w:val="001C00A3"/>
    <w:rsid w:val="001E2244"/>
    <w:rsid w:val="002662A4"/>
    <w:rsid w:val="002B57DB"/>
    <w:rsid w:val="00422103"/>
    <w:rsid w:val="004C6DE9"/>
    <w:rsid w:val="006A6BF8"/>
    <w:rsid w:val="006D1859"/>
    <w:rsid w:val="0075721E"/>
    <w:rsid w:val="00757260"/>
    <w:rsid w:val="00951A31"/>
    <w:rsid w:val="009F34AB"/>
    <w:rsid w:val="00A56079"/>
    <w:rsid w:val="00D611CE"/>
    <w:rsid w:val="00DF4093"/>
    <w:rsid w:val="00E41F32"/>
    <w:rsid w:val="00E55127"/>
    <w:rsid w:val="00E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9607"/>
  <w15:chartTrackingRefBased/>
  <w15:docId w15:val="{73CED2EA-9137-4E40-A9C1-83645279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Krischer Oliver MdB-Intern</dc:creator>
  <cp:keywords/>
  <dc:description/>
  <cp:lastModifiedBy>Melanie</cp:lastModifiedBy>
  <cp:revision>3</cp:revision>
  <dcterms:created xsi:type="dcterms:W3CDTF">2019-07-04T13:08:00Z</dcterms:created>
  <dcterms:modified xsi:type="dcterms:W3CDTF">2019-07-04T13:11:00Z</dcterms:modified>
</cp:coreProperties>
</file>